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9EE0B" w14:textId="77777777" w:rsidR="000915A5" w:rsidRDefault="000915A5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0915A5">
        <w:rPr>
          <w:rFonts w:ascii="Times New Roman" w:hAnsi="Times New Roman" w:cs="Times New Roman"/>
          <w:b/>
          <w:sz w:val="32"/>
          <w:szCs w:val="32"/>
          <w:lang w:val="uz-Cyrl-UZ"/>
        </w:rPr>
        <w:t>Fergana State University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</w:p>
    <w:p w14:paraId="38C8AB78" w14:textId="77777777" w:rsidR="000915A5" w:rsidRDefault="000915A5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0915A5">
        <w:rPr>
          <w:rFonts w:ascii="Times New Roman" w:hAnsi="Times New Roman" w:cs="Times New Roman"/>
          <w:b/>
          <w:sz w:val="32"/>
          <w:szCs w:val="32"/>
          <w:lang w:val="uz-Cyrl-UZ"/>
        </w:rPr>
        <w:t>Faculty of Military Education</w:t>
      </w:r>
    </w:p>
    <w:p w14:paraId="6DFE2914" w14:textId="62A44EDB" w:rsidR="00C379CF" w:rsidRPr="005B53F9" w:rsidRDefault="000915A5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0915A5">
        <w:rPr>
          <w:rFonts w:ascii="Times New Roman" w:hAnsi="Times New Roman" w:cs="Times New Roman"/>
          <w:b/>
          <w:sz w:val="28"/>
          <w:szCs w:val="28"/>
          <w:lang w:val="uz-Cyrl-UZ"/>
        </w:rPr>
        <w:t>Republican scientific-practical conference. May 12, 2021.</w:t>
      </w:r>
    </w:p>
    <w:p w14:paraId="4A7ADD93" w14:textId="77777777"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14:paraId="373B5906" w14:textId="3EDCDFA0" w:rsidR="00D01D01" w:rsidRPr="005B53F9" w:rsidRDefault="000915A5" w:rsidP="000915A5">
      <w:p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915A5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Topic: </w:t>
      </w:r>
      <w:r w:rsidRPr="000915A5">
        <w:rPr>
          <w:rFonts w:ascii="Times New Roman" w:hAnsi="Times New Roman" w:cs="Times New Roman"/>
          <w:bCs/>
          <w:sz w:val="32"/>
          <w:szCs w:val="32"/>
          <w:lang w:val="uz-Cyrl-UZ"/>
        </w:rPr>
        <w:t>Innovative approach to the development of the</w:t>
      </w:r>
      <w:r w:rsidR="00FC19EC">
        <w:rPr>
          <w:rFonts w:ascii="Times New Roman" w:hAnsi="Times New Roman" w:cs="Times New Roman"/>
          <w:bCs/>
          <w:sz w:val="32"/>
          <w:szCs w:val="32"/>
          <w:lang w:val="uz-Cyrl-UZ"/>
        </w:rPr>
        <w:t xml:space="preserve"> system of training </w:t>
      </w:r>
      <w:r w:rsidRPr="000915A5">
        <w:rPr>
          <w:rFonts w:ascii="Times New Roman" w:hAnsi="Times New Roman" w:cs="Times New Roman"/>
          <w:bCs/>
          <w:sz w:val="32"/>
          <w:szCs w:val="32"/>
          <w:lang w:val="uz-Cyrl-UZ"/>
        </w:rPr>
        <w:t>reserve officers.</w:t>
      </w:r>
    </w:p>
    <w:p w14:paraId="0D1406ED" w14:textId="04FEB5F8" w:rsidR="00C379CF" w:rsidRPr="005B53F9" w:rsidRDefault="00FC19EC" w:rsidP="000915A5">
      <w:pPr>
        <w:ind w:firstLine="567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</w:t>
      </w:r>
      <w:r w:rsidRPr="000915A5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ranches</w:t>
      </w:r>
      <w:r w:rsidRPr="000915A5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of the c</w:t>
      </w:r>
      <w:r w:rsidR="000915A5" w:rsidRPr="000915A5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onference:</w:t>
      </w:r>
    </w:p>
    <w:p w14:paraId="510A297B" w14:textId="77777777" w:rsidR="000915A5" w:rsidRDefault="000915A5" w:rsidP="000915A5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</w:p>
    <w:p w14:paraId="769D723C" w14:textId="464E9DD7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1st branch:</w:t>
      </w:r>
    </w:p>
    <w:p w14:paraId="11345C04" w14:textId="77777777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Current problems and their solutions in the training of officers in military training units of higher education institutions.</w:t>
      </w:r>
    </w:p>
    <w:p w14:paraId="20BAAE71" w14:textId="432AB51F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2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nd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</w:t>
      </w: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branch:</w:t>
      </w:r>
    </w:p>
    <w:p w14:paraId="32D2CFF1" w14:textId="77777777" w:rsidR="00FC19EC" w:rsidRDefault="00FC19EC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FC19EC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Prospects for the national program of pre-conscription training and its improvement.</w:t>
      </w:r>
    </w:p>
    <w:p w14:paraId="34078D0D" w14:textId="36D209E8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3rd branch:</w:t>
      </w:r>
    </w:p>
    <w:p w14:paraId="20BAEBDD" w14:textId="4C8BA19F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The role of innovative pedagogical and psychological technologies in the training of </w:t>
      </w:r>
      <w:r w:rsidR="00FC19EC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pre-conscription </w:t>
      </w: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education leaders.</w:t>
      </w:r>
    </w:p>
    <w:p w14:paraId="3DF74358" w14:textId="77777777" w:rsidR="000915A5" w:rsidRPr="000915A5" w:rsidRDefault="000915A5" w:rsidP="000915A5">
      <w:pP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4th branch:</w:t>
      </w:r>
    </w:p>
    <w:p w14:paraId="60CCCBFD" w14:textId="24807AD4" w:rsidR="00BD5958" w:rsidRPr="005B53F9" w:rsidRDefault="000915A5" w:rsidP="000915A5">
      <w:pPr>
        <w:rPr>
          <w:rFonts w:ascii="Times New Roman" w:hAnsi="Times New Roman" w:cs="Times New Roman"/>
          <w:sz w:val="28"/>
          <w:szCs w:val="28"/>
          <w:lang w:val="uz-Cyrl-UZ"/>
        </w:rPr>
      </w:pP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Historical approach and principles of using national values in pa</w:t>
      </w:r>
      <w:r w:rsidR="00FC19EC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triotic education of </w:t>
      </w:r>
      <w:r w:rsidRPr="000915A5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reserve officers.</w:t>
      </w:r>
    </w:p>
    <w:p w14:paraId="2BBA8047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2CD7F5B1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73F94F3B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3E6172A9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3B788A59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678EE1DA" w14:textId="77777777" w:rsidR="000915A5" w:rsidRDefault="000915A5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6927E7D7" w14:textId="77777777" w:rsidR="000915A5" w:rsidRDefault="000915A5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0EACEB46" w14:textId="77777777" w:rsidR="000915A5" w:rsidRDefault="000915A5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0CB059AD" w14:textId="77777777" w:rsidR="000915A5" w:rsidRPr="00825B92" w:rsidRDefault="000915A5" w:rsidP="000915A5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lastRenderedPageBreak/>
        <w:t>REPUBLIC OF UZBEKISTAN</w:t>
      </w:r>
    </w:p>
    <w:p w14:paraId="646CF2C6" w14:textId="77777777" w:rsidR="000915A5" w:rsidRPr="00825B92" w:rsidRDefault="000915A5" w:rsidP="000915A5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MINISTRY OF HIGHER AND SECONDARY SPECIAL EDUCATION</w:t>
      </w:r>
    </w:p>
    <w:p w14:paraId="42AA8739" w14:textId="77777777" w:rsidR="000915A5" w:rsidRPr="00825B92" w:rsidRDefault="000915A5" w:rsidP="000915A5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FERGANA STATE UNIVERSITY</w:t>
      </w:r>
    </w:p>
    <w:p w14:paraId="5D2313B8" w14:textId="133D3755" w:rsidR="005B53F9" w:rsidRPr="00825B92" w:rsidRDefault="000915A5" w:rsidP="000915A5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INFORMATION LETTER</w:t>
      </w:r>
    </w:p>
    <w:p w14:paraId="2E8061EA" w14:textId="77777777" w:rsidR="000915A5" w:rsidRPr="005B53F9" w:rsidRDefault="000915A5" w:rsidP="000915A5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lang w:val="uz-Cyrl-UZ"/>
        </w:rPr>
      </w:pPr>
    </w:p>
    <w:p w14:paraId="2B3E5472" w14:textId="10184184" w:rsidR="005B53F9" w:rsidRPr="00740E3E" w:rsidRDefault="00740E3E" w:rsidP="00740E3E">
      <w:pPr>
        <w:tabs>
          <w:tab w:val="left" w:pos="851"/>
        </w:tabs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Approved by the Order of the Cabinet of Ministers of the Republic of Uzbekistan dated March 2, 2021 No 78-F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n accordance with the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“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Plan of scientific and scientific-technical activities in the country in 2021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”, o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n May 12, 2021, Fergana State University will host a republican scientific-practical conference on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“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Innovative approach to the development of</w:t>
      </w:r>
      <w:r w:rsidR="00FC19E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the system of training 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reserve officers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”.</w:t>
      </w:r>
    </w:p>
    <w:p w14:paraId="1FF101C0" w14:textId="77777777" w:rsidR="00740E3E" w:rsidRPr="005B53F9" w:rsidRDefault="00740E3E" w:rsidP="00740E3E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lang w:val="uz-Cyrl-UZ"/>
        </w:rPr>
      </w:pPr>
    </w:p>
    <w:p w14:paraId="1CB65AF1" w14:textId="2CA65938" w:rsidR="00FC19EC" w:rsidRPr="00FC19EC" w:rsidRDefault="00FC19EC" w:rsidP="00FC19EC">
      <w:pPr>
        <w:ind w:firstLine="567"/>
        <w:rPr>
          <w:rFonts w:ascii="Times New Roman" w:hAnsi="Times New Roman" w:cs="Times New Roman"/>
          <w:sz w:val="28"/>
          <w:szCs w:val="28"/>
          <w:lang w:val="uz-Cyrl-UZ"/>
        </w:rPr>
      </w:pPr>
      <w:r w:rsidRPr="00FC19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</w:t>
      </w:r>
      <w:r w:rsidRPr="00FC19EC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FC19EC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ranches </w:t>
      </w:r>
      <w:r w:rsidRPr="00FC19EC">
        <w:rPr>
          <w:rFonts w:ascii="Times New Roman" w:hAnsi="Times New Roman" w:cs="Times New Roman"/>
          <w:b/>
          <w:sz w:val="28"/>
          <w:szCs w:val="28"/>
          <w:lang w:val="en-US"/>
        </w:rPr>
        <w:t>of the c</w:t>
      </w:r>
      <w:r w:rsidRPr="00FC19EC">
        <w:rPr>
          <w:rFonts w:ascii="Times New Roman" w:hAnsi="Times New Roman" w:cs="Times New Roman"/>
          <w:b/>
          <w:sz w:val="28"/>
          <w:szCs w:val="28"/>
          <w:lang w:val="uz-Cyrl-UZ"/>
        </w:rPr>
        <w:t>onference:</w:t>
      </w:r>
    </w:p>
    <w:p w14:paraId="7FBAAED8" w14:textId="09F000FC" w:rsidR="00740E3E" w:rsidRPr="00740E3E" w:rsidRDefault="00740E3E" w:rsidP="00C36DC3">
      <w:pPr>
        <w:pStyle w:val="a7"/>
        <w:numPr>
          <w:ilvl w:val="0"/>
          <w:numId w:val="11"/>
        </w:numPr>
        <w:tabs>
          <w:tab w:val="left" w:pos="284"/>
          <w:tab w:val="left" w:pos="851"/>
        </w:tabs>
        <w:spacing w:line="276" w:lineRule="auto"/>
        <w:contextualSpacing/>
        <w:rPr>
          <w:rFonts w:eastAsiaTheme="minorHAnsi"/>
          <w:bCs/>
          <w:color w:val="000000"/>
          <w:sz w:val="28"/>
          <w:szCs w:val="28"/>
          <w:lang w:val="uz-Cyrl-UZ" w:eastAsia="en-US"/>
        </w:rPr>
      </w:pPr>
      <w:r w:rsidRPr="00740E3E">
        <w:rPr>
          <w:rFonts w:eastAsiaTheme="minorHAnsi"/>
          <w:bCs/>
          <w:color w:val="000000"/>
          <w:sz w:val="28"/>
          <w:szCs w:val="28"/>
          <w:lang w:val="uz-Cyrl-UZ" w:eastAsia="en-US"/>
        </w:rPr>
        <w:t>Current problems and solutions in the training of reserve officers in military training units of higher education institutions.</w:t>
      </w:r>
    </w:p>
    <w:p w14:paraId="751B373E" w14:textId="3CDBE939" w:rsidR="00FC19EC" w:rsidRPr="00C36DC3" w:rsidRDefault="00FC19EC" w:rsidP="00C36DC3">
      <w:pPr>
        <w:pStyle w:val="ab"/>
        <w:numPr>
          <w:ilvl w:val="0"/>
          <w:numId w:val="11"/>
        </w:numPr>
        <w:rPr>
          <w:rFonts w:ascii="Times New Roman" w:hAnsi="Times New Roman"/>
          <w:sz w:val="28"/>
          <w:szCs w:val="28"/>
          <w:lang w:val="uz-Cyrl-UZ"/>
        </w:rPr>
      </w:pPr>
      <w:r w:rsidRPr="00C36DC3">
        <w:rPr>
          <w:rFonts w:ascii="Times New Roman" w:hAnsi="Times New Roman"/>
          <w:sz w:val="28"/>
          <w:szCs w:val="28"/>
          <w:lang w:val="uz-Cyrl-UZ"/>
        </w:rPr>
        <w:t>Prospects for the national program of pre-conscription training and its improvement.</w:t>
      </w:r>
    </w:p>
    <w:p w14:paraId="685C241E" w14:textId="6CFE1227" w:rsidR="00FC19EC" w:rsidRPr="00C36DC3" w:rsidRDefault="00FC19EC" w:rsidP="00C36DC3">
      <w:pPr>
        <w:pStyle w:val="ab"/>
        <w:numPr>
          <w:ilvl w:val="0"/>
          <w:numId w:val="11"/>
        </w:numPr>
        <w:rPr>
          <w:rFonts w:ascii="Times New Roman" w:hAnsi="Times New Roman"/>
          <w:sz w:val="28"/>
          <w:szCs w:val="28"/>
          <w:lang w:val="uz-Cyrl-UZ"/>
        </w:rPr>
      </w:pPr>
      <w:r w:rsidRPr="00C36DC3">
        <w:rPr>
          <w:rFonts w:ascii="Times New Roman" w:hAnsi="Times New Roman"/>
          <w:sz w:val="28"/>
          <w:szCs w:val="28"/>
          <w:lang w:val="uz-Cyrl-UZ"/>
        </w:rPr>
        <w:t>The role of innovative pedagogical and psychological technologies in the training of pre-conscription education leaders.</w:t>
      </w:r>
    </w:p>
    <w:p w14:paraId="499C62F7" w14:textId="46E6040E" w:rsidR="00C36DC3" w:rsidRPr="00C36DC3" w:rsidRDefault="00C36DC3" w:rsidP="00C36DC3">
      <w:pPr>
        <w:pStyle w:val="ab"/>
        <w:numPr>
          <w:ilvl w:val="0"/>
          <w:numId w:val="11"/>
        </w:numPr>
        <w:rPr>
          <w:rFonts w:ascii="Times New Roman" w:hAnsi="Times New Roman"/>
          <w:sz w:val="28"/>
          <w:szCs w:val="28"/>
          <w:lang w:val="uz-Cyrl-UZ"/>
        </w:rPr>
      </w:pPr>
      <w:r w:rsidRPr="00C36DC3">
        <w:rPr>
          <w:rFonts w:ascii="Times New Roman" w:hAnsi="Times New Roman"/>
          <w:sz w:val="28"/>
          <w:szCs w:val="28"/>
          <w:lang w:val="uz-Cyrl-UZ"/>
        </w:rPr>
        <w:t>Historical approach and principles of using national values in patriotic education of reserve officers.</w:t>
      </w:r>
    </w:p>
    <w:p w14:paraId="1AC92A73" w14:textId="77777777" w:rsidR="00740E3E" w:rsidRDefault="00740E3E" w:rsidP="00740E3E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rPr>
          <w:rFonts w:eastAsiaTheme="minorHAnsi"/>
          <w:b/>
          <w:color w:val="000000"/>
          <w:sz w:val="28"/>
          <w:szCs w:val="28"/>
          <w:lang w:val="uz-Cyrl-UZ" w:eastAsia="en-US"/>
        </w:rPr>
      </w:pPr>
    </w:p>
    <w:p w14:paraId="428D3BFD" w14:textId="0F37A692" w:rsidR="005B53F9" w:rsidRPr="00740E3E" w:rsidRDefault="00740E3E" w:rsidP="00740E3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lang w:val="en-US"/>
        </w:rPr>
      </w:pPr>
      <w:r w:rsidRPr="00740E3E">
        <w:rPr>
          <w:rStyle w:val="12pt"/>
          <w:rFonts w:eastAsia="Calibri"/>
          <w:color w:val="000000"/>
          <w:sz w:val="28"/>
          <w:szCs w:val="28"/>
          <w:lang w:val="uz-Cyrl-UZ" w:eastAsia="ru-RU"/>
        </w:rPr>
        <w:t>Conference language: Uzbek and Russian.</w:t>
      </w:r>
    </w:p>
    <w:p w14:paraId="7E93A955" w14:textId="77777777" w:rsidR="00740E3E" w:rsidRDefault="00740E3E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0FCDE3A0" w14:textId="6A3151F0" w:rsidR="005B53F9" w:rsidRDefault="00740E3E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740E3E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Information for authors</w:t>
      </w:r>
    </w:p>
    <w:p w14:paraId="01215C87" w14:textId="77777777" w:rsidR="00740E3E" w:rsidRPr="005B53F9" w:rsidRDefault="00740E3E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2E51E5E8" w14:textId="52A910FF" w:rsidR="000F0CCC" w:rsidRDefault="00740E3E" w:rsidP="00740E3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Articles submitted to the conference will be publis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hed in the form of a 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collection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book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. The authors are personally responsible for the accuracy of the information provided in the submitted articles and theses. Articles and theses that have not been 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en-US"/>
        </w:rPr>
        <w:t>approved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by experts will not be included in the collection 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book </w:t>
      </w:r>
      <w:r w:rsidRPr="00740E3E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and will not be returned to the authors.</w:t>
      </w:r>
    </w:p>
    <w:p w14:paraId="64CCBA88" w14:textId="77777777" w:rsidR="00740E3E" w:rsidRDefault="00740E3E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4656B36F" w14:textId="31AA627A" w:rsidR="00740E3E" w:rsidRDefault="00740E3E" w:rsidP="00825B92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740E3E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Requirements for articles in the conference proceedings: </w:t>
      </w:r>
    </w:p>
    <w:p w14:paraId="7090BEC7" w14:textId="77777777" w:rsidR="00825B92" w:rsidRPr="00740E3E" w:rsidRDefault="00825B92" w:rsidP="00825B92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76147357" w14:textId="77777777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The text of the article should be Times New Roman font in MS Office Word, 14 kegel, 1.5 spacing and no more than 3-5 pages.</w:t>
      </w:r>
    </w:p>
    <w:p w14:paraId="0999B8E9" w14:textId="77777777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The text of the article is written on A4 paper, leaving 2 cm at the top and bottom, 3 cm on the left, 1.5 cm on the right.</w:t>
      </w:r>
    </w:p>
    <w:p w14:paraId="69577020" w14:textId="5007EF55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- The name of the topic is written in capital letters, followed by the name and academic degree and title of the speaker (s), the name o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f the organization, </w:t>
      </w: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the telephone number for communication.</w:t>
      </w:r>
    </w:p>
    <w:p w14:paraId="5A755F47" w14:textId="77777777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An annotation and keywords are indicated at the beginning of the article.</w:t>
      </w:r>
    </w:p>
    <w:p w14:paraId="63D516F5" w14:textId="7F7AC49A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It is advisable to cite 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en-US"/>
        </w:rPr>
        <w:t>used information and literature in the article</w:t>
      </w: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14:paraId="00DEB1FD" w14:textId="77777777" w:rsidR="00825B92" w:rsidRP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Paper and electronic copies of the article are edited and submitted to the organizing committee.</w:t>
      </w:r>
    </w:p>
    <w:p w14:paraId="2DC5581D" w14:textId="418F1D51" w:rsid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Articles or abstracts are checked </w:t>
      </w:r>
      <w:r w:rsidR="00C36DC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for plagiarism </w:t>
      </w:r>
      <w:r w:rsidRPr="00825B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through </w:t>
      </w:r>
      <w:r w:rsidRPr="00825B92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>text.ru (above 55%).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14:paraId="43CB036C" w14:textId="77777777" w:rsidR="00825B92" w:rsidRDefault="00825B92" w:rsidP="00825B9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1601E2F8" w14:textId="77777777" w:rsidR="00825B92" w:rsidRDefault="00825B92" w:rsidP="005B53F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825B92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Note:</w:t>
      </w:r>
    </w:p>
    <w:p w14:paraId="652583D0" w14:textId="236853AC" w:rsidR="00825B92" w:rsidRPr="00825B92" w:rsidRDefault="00825B92" w:rsidP="00825B92">
      <w:pPr>
        <w:pStyle w:val="a7"/>
        <w:tabs>
          <w:tab w:val="left" w:pos="851"/>
        </w:tabs>
        <w:spacing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uz-Cyrl-UZ" w:eastAsia="en-US"/>
        </w:rPr>
      </w:pPr>
      <w:r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- 15,000 (fifteen thousand) soums per page of articles </w:t>
      </w:r>
      <w:r w:rsidR="00C36DC3">
        <w:rPr>
          <w:rFonts w:eastAsiaTheme="minorHAnsi"/>
          <w:color w:val="000000"/>
          <w:sz w:val="28"/>
          <w:szCs w:val="28"/>
          <w:lang w:val="uz-Cyrl-UZ" w:eastAsia="en-US"/>
        </w:rPr>
        <w:t>and theses for publication</w:t>
      </w:r>
      <w:r w:rsidRPr="00825B92">
        <w:rPr>
          <w:rFonts w:eastAsiaTheme="minorHAnsi"/>
          <w:color w:val="000000"/>
          <w:sz w:val="28"/>
          <w:szCs w:val="28"/>
          <w:lang w:val="uz-Cyrl-UZ" w:eastAsia="en-US"/>
        </w:rPr>
        <w:t>. Payments are accepted by money transfer.</w:t>
      </w:r>
    </w:p>
    <w:p w14:paraId="6B3EBC18" w14:textId="610476C6" w:rsidR="00825B92" w:rsidRPr="00825B92" w:rsidRDefault="00C36DC3" w:rsidP="00825B92">
      <w:pPr>
        <w:pStyle w:val="a7"/>
        <w:tabs>
          <w:tab w:val="left" w:pos="851"/>
        </w:tabs>
        <w:spacing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uz-Cyrl-UZ" w:eastAsia="en-US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Payment should be transferred</w:t>
      </w:r>
      <w:r w:rsidR="00825B92"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 to Asaka bank</w:t>
      </w:r>
      <w:r>
        <w:rPr>
          <w:rFonts w:eastAsiaTheme="minorHAnsi"/>
          <w:color w:val="000000"/>
          <w:sz w:val="28"/>
          <w:szCs w:val="28"/>
          <w:lang w:val="en-US" w:eastAsia="en-US"/>
        </w:rPr>
        <w:t xml:space="preserve"> card,</w:t>
      </w:r>
      <w:r w:rsidR="00825B92"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val="en-US" w:eastAsia="en-US"/>
        </w:rPr>
        <w:t>(</w:t>
      </w:r>
      <w:r w:rsidR="00825B92"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card number </w:t>
      </w:r>
      <w:r w:rsidR="00825B92"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8600130970158723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 </w:t>
      </w:r>
      <w:r w:rsidRPr="00C36DC3">
        <w:rPr>
          <w:rFonts w:eastAsiaTheme="minorHAnsi"/>
          <w:color w:val="000000"/>
          <w:sz w:val="28"/>
          <w:szCs w:val="28"/>
          <w:lang w:val="uz-Cyrl-UZ" w:eastAsia="en-US"/>
        </w:rPr>
        <w:t>Kochkarov Sobirjon, a member of the Organizing Committee of the transfer</w:t>
      </w:r>
      <w:r w:rsidRPr="00C36DC3">
        <w:rPr>
          <w:rFonts w:eastAsiaTheme="minorHAnsi"/>
          <w:bCs/>
          <w:color w:val="000000"/>
          <w:sz w:val="28"/>
          <w:szCs w:val="28"/>
          <w:lang w:val="en-US" w:eastAsia="en-US"/>
        </w:rPr>
        <w:t>)</w:t>
      </w:r>
      <w:r w:rsidR="00825B92" w:rsidRPr="00C36DC3">
        <w:rPr>
          <w:rFonts w:eastAsiaTheme="minorHAnsi"/>
          <w:bCs/>
          <w:color w:val="000000"/>
          <w:sz w:val="28"/>
          <w:szCs w:val="28"/>
          <w:lang w:val="en-US" w:eastAsia="en-US"/>
        </w:rPr>
        <w:t xml:space="preserve"> </w:t>
      </w:r>
      <w:r w:rsidRPr="00C36DC3">
        <w:rPr>
          <w:rFonts w:eastAsiaTheme="minorHAnsi"/>
          <w:bCs/>
          <w:color w:val="000000"/>
          <w:sz w:val="28"/>
          <w:szCs w:val="28"/>
          <w:lang w:val="en-US" w:eastAsia="en-US"/>
        </w:rPr>
        <w:t>through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 </w:t>
      </w:r>
      <w:r w:rsidR="00825B92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Click or </w:t>
      </w:r>
      <w:proofErr w:type="spellStart"/>
      <w:r w:rsidR="00825B92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Payme</w:t>
      </w:r>
      <w:proofErr w:type="spellEnd"/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, </w:t>
      </w:r>
      <w:r>
        <w:rPr>
          <w:rFonts w:eastAsiaTheme="minorHAnsi"/>
          <w:color w:val="000000"/>
          <w:sz w:val="28"/>
          <w:szCs w:val="28"/>
          <w:lang w:val="en-US" w:eastAsia="en-US"/>
        </w:rPr>
        <w:t xml:space="preserve">and </w:t>
      </w:r>
      <w:bookmarkStart w:id="0" w:name="_GoBack"/>
      <w:bookmarkEnd w:id="0"/>
      <w:r w:rsidR="00825B92"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will be asked to send a screenshot </w:t>
      </w:r>
      <w:r>
        <w:rPr>
          <w:rFonts w:eastAsiaTheme="minorHAnsi"/>
          <w:color w:val="000000"/>
          <w:sz w:val="28"/>
          <w:szCs w:val="28"/>
          <w:lang w:val="en-US" w:eastAsia="en-US"/>
        </w:rPr>
        <w:t xml:space="preserve">of the payment 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to confirm the </w:t>
      </w:r>
      <w:r w:rsidR="00825B92" w:rsidRPr="00825B92">
        <w:rPr>
          <w:rFonts w:eastAsiaTheme="minorHAnsi"/>
          <w:color w:val="000000"/>
          <w:sz w:val="28"/>
          <w:szCs w:val="28"/>
          <w:lang w:val="uz-Cyrl-UZ" w:eastAsia="en-US"/>
        </w:rPr>
        <w:t>money transfer.</w:t>
      </w:r>
    </w:p>
    <w:p w14:paraId="29C9B6C4" w14:textId="77777777" w:rsidR="00825B92" w:rsidRDefault="00825B92" w:rsidP="00825B92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en-US" w:eastAsia="en-US"/>
        </w:rPr>
      </w:pPr>
      <w:r w:rsidRPr="00825B92">
        <w:rPr>
          <w:rFonts w:eastAsiaTheme="minorHAnsi"/>
          <w:color w:val="000000"/>
          <w:sz w:val="28"/>
          <w:szCs w:val="28"/>
          <w:lang w:val="uz-Cyrl-UZ" w:eastAsia="en-US"/>
        </w:rPr>
        <w:t xml:space="preserve">- Articles are accepted </w:t>
      </w:r>
      <w:r w:rsidRPr="00825B92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until May 5, 2021</w:t>
      </w:r>
      <w:r w:rsidRPr="00825B92">
        <w:rPr>
          <w:rFonts w:eastAsiaTheme="minorHAnsi"/>
          <w:color w:val="000000"/>
          <w:sz w:val="28"/>
          <w:szCs w:val="28"/>
          <w:lang w:val="uz-Cyrl-UZ" w:eastAsia="en-US"/>
        </w:rPr>
        <w:t>. Co-authorship should not exceed 2 people.</w:t>
      </w:r>
      <w:r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</w:p>
    <w:p w14:paraId="03D1AE55" w14:textId="77777777" w:rsidR="00825B92" w:rsidRPr="00825B92" w:rsidRDefault="00825B92" w:rsidP="00825B92">
      <w:pPr>
        <w:pStyle w:val="a7"/>
        <w:tabs>
          <w:tab w:val="left" w:pos="851"/>
        </w:tabs>
        <w:spacing w:line="240" w:lineRule="auto"/>
        <w:ind w:firstLine="567"/>
        <w:contextualSpacing/>
        <w:rPr>
          <w:rStyle w:val="a9"/>
          <w:color w:val="000000"/>
          <w:sz w:val="28"/>
          <w:szCs w:val="28"/>
          <w:lang w:val="uz-Cyrl-UZ"/>
        </w:rPr>
      </w:pPr>
      <w:r w:rsidRPr="00825B92">
        <w:rPr>
          <w:rStyle w:val="a9"/>
          <w:color w:val="000000"/>
          <w:sz w:val="28"/>
          <w:szCs w:val="28"/>
          <w:lang w:val="uz-Cyrl-UZ"/>
        </w:rPr>
        <w:t xml:space="preserve">Address of the Organizing Committee: </w:t>
      </w:r>
      <w:r w:rsidRPr="00825B92">
        <w:rPr>
          <w:rStyle w:val="a9"/>
          <w:b w:val="0"/>
          <w:bCs w:val="0"/>
          <w:color w:val="000000"/>
          <w:sz w:val="28"/>
          <w:szCs w:val="28"/>
          <w:lang w:val="uz-Cyrl-UZ"/>
        </w:rPr>
        <w:t>Fergana city, Murabbiylar street, 19 Fergana State University, Faculty of Military Education, 1st floor, room 114.</w:t>
      </w:r>
    </w:p>
    <w:p w14:paraId="256D64FB" w14:textId="77777777" w:rsidR="00825B92" w:rsidRDefault="00825B92" w:rsidP="00825B92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a9"/>
          <w:color w:val="000000"/>
          <w:sz w:val="28"/>
          <w:szCs w:val="28"/>
          <w:lang w:val="uz-Cyrl-UZ"/>
        </w:rPr>
      </w:pPr>
      <w:r w:rsidRPr="00825B92">
        <w:rPr>
          <w:rStyle w:val="a9"/>
          <w:color w:val="000000"/>
          <w:sz w:val="28"/>
          <w:szCs w:val="28"/>
          <w:lang w:val="uz-Cyrl-UZ"/>
        </w:rPr>
        <w:t xml:space="preserve">Responsible: </w:t>
      </w:r>
      <w:r w:rsidRPr="00825B92">
        <w:rPr>
          <w:rStyle w:val="a9"/>
          <w:b w:val="0"/>
          <w:bCs w:val="0"/>
          <w:color w:val="000000"/>
          <w:sz w:val="28"/>
          <w:szCs w:val="28"/>
          <w:lang w:val="uz-Cyrl-UZ"/>
        </w:rPr>
        <w:t>Teachers of the Faculty of Military Education A.Akbarov, Sh.Tilavoldiev and S.Kuchkarov.</w:t>
      </w:r>
    </w:p>
    <w:p w14:paraId="1AA2DE42" w14:textId="69527D86" w:rsidR="005B53F9" w:rsidRPr="00FC19EC" w:rsidRDefault="00825B92" w:rsidP="00825B92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sz w:val="28"/>
          <w:szCs w:val="28"/>
          <w:lang w:val="en-US"/>
        </w:rPr>
      </w:pPr>
      <w:r>
        <w:rPr>
          <w:rStyle w:val="11"/>
          <w:color w:val="000000"/>
          <w:sz w:val="28"/>
          <w:szCs w:val="28"/>
          <w:lang w:val="en-US"/>
        </w:rPr>
        <w:t>Tel</w:t>
      </w:r>
      <w:r w:rsidR="005B53F9" w:rsidRPr="005B53F9">
        <w:rPr>
          <w:rStyle w:val="11"/>
          <w:color w:val="000000"/>
          <w:sz w:val="28"/>
          <w:szCs w:val="28"/>
          <w:lang w:val="uz-Cyrl-UZ"/>
        </w:rPr>
        <w:t>: +998(90) 302-32-</w:t>
      </w:r>
      <w:proofErr w:type="gramStart"/>
      <w:r w:rsidR="005B53F9" w:rsidRPr="005B53F9">
        <w:rPr>
          <w:rStyle w:val="11"/>
          <w:color w:val="000000"/>
          <w:sz w:val="28"/>
          <w:szCs w:val="28"/>
          <w:lang w:val="uz-Cyrl-UZ"/>
        </w:rPr>
        <w:t>46,  +</w:t>
      </w:r>
      <w:proofErr w:type="gramEnd"/>
      <w:r w:rsidR="005B53F9" w:rsidRPr="005B53F9">
        <w:rPr>
          <w:rStyle w:val="11"/>
          <w:color w:val="000000"/>
          <w:sz w:val="28"/>
          <w:szCs w:val="28"/>
          <w:lang w:val="uz-Cyrl-UZ"/>
        </w:rPr>
        <w:t xml:space="preserve">998(91) </w:t>
      </w:r>
      <w:r w:rsidR="00D35A96">
        <w:rPr>
          <w:rStyle w:val="11"/>
          <w:color w:val="000000"/>
          <w:sz w:val="28"/>
          <w:szCs w:val="28"/>
          <w:lang w:val="uz-Cyrl-UZ"/>
        </w:rPr>
        <w:t>678-48-86</w:t>
      </w:r>
      <w:r w:rsidR="005B53F9" w:rsidRPr="005B53F9">
        <w:rPr>
          <w:rStyle w:val="11"/>
          <w:color w:val="000000"/>
          <w:sz w:val="28"/>
          <w:szCs w:val="28"/>
          <w:lang w:val="uz-Cyrl-UZ"/>
        </w:rPr>
        <w:t>.</w:t>
      </w:r>
    </w:p>
    <w:p w14:paraId="75353E33" w14:textId="04402801" w:rsidR="00A04040" w:rsidRPr="00825B92" w:rsidRDefault="00825B92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  <w:lang w:val="en-US"/>
        </w:rPr>
      </w:pPr>
      <w:r w:rsidRPr="00825B92">
        <w:rPr>
          <w:rStyle w:val="11"/>
          <w:color w:val="000000"/>
          <w:sz w:val="28"/>
          <w:szCs w:val="28"/>
          <w:lang w:val="en-US"/>
        </w:rPr>
        <w:t>Email</w:t>
      </w:r>
      <w:r w:rsidR="00A04040">
        <w:rPr>
          <w:rStyle w:val="11"/>
          <w:color w:val="000000"/>
          <w:sz w:val="28"/>
          <w:szCs w:val="28"/>
          <w:lang w:val="uz-Cyrl-UZ"/>
        </w:rPr>
        <w:t>:</w:t>
      </w:r>
      <w:r w:rsidR="00A04040" w:rsidRPr="00825B92">
        <w:rPr>
          <w:rStyle w:val="11"/>
          <w:color w:val="000000"/>
          <w:sz w:val="28"/>
          <w:szCs w:val="28"/>
          <w:lang w:val="en-US"/>
        </w:rPr>
        <w:t xml:space="preserve">   </w:t>
      </w:r>
      <w:proofErr w:type="gramStart"/>
      <w:r w:rsidR="00A04040">
        <w:rPr>
          <w:rStyle w:val="11"/>
          <w:color w:val="000000"/>
          <w:sz w:val="28"/>
          <w:szCs w:val="28"/>
          <w:lang w:val="en-US"/>
        </w:rPr>
        <w:t>sobirjon</w:t>
      </w:r>
      <w:r w:rsidR="00A04040" w:rsidRPr="00825B92">
        <w:rPr>
          <w:rStyle w:val="11"/>
          <w:color w:val="000000"/>
          <w:sz w:val="28"/>
          <w:szCs w:val="28"/>
          <w:lang w:val="en-US"/>
        </w:rPr>
        <w:t>.</w:t>
      </w:r>
      <w:r w:rsidR="00A04040">
        <w:rPr>
          <w:rStyle w:val="11"/>
          <w:color w:val="000000"/>
          <w:sz w:val="28"/>
          <w:szCs w:val="28"/>
          <w:lang w:val="en-US"/>
        </w:rPr>
        <w:t>qochqorov</w:t>
      </w:r>
      <w:proofErr w:type="gramEnd"/>
      <w:r w:rsidR="00A04040" w:rsidRPr="00825B92">
        <w:rPr>
          <w:rStyle w:val="11"/>
          <w:color w:val="000000"/>
          <w:sz w:val="28"/>
          <w:szCs w:val="28"/>
          <w:lang w:val="en-US"/>
        </w:rPr>
        <w:t>.1986</w:t>
      </w:r>
      <w:r w:rsidR="005A394D" w:rsidRPr="00825B92">
        <w:rPr>
          <w:rStyle w:val="11"/>
          <w:color w:val="000000"/>
          <w:sz w:val="28"/>
          <w:szCs w:val="28"/>
          <w:lang w:val="en-US"/>
        </w:rPr>
        <w:t>@</w:t>
      </w:r>
      <w:r w:rsidR="005A394D">
        <w:rPr>
          <w:rStyle w:val="11"/>
          <w:color w:val="000000"/>
          <w:sz w:val="28"/>
          <w:szCs w:val="28"/>
          <w:lang w:val="uz-Cyrl-UZ"/>
        </w:rPr>
        <w:t xml:space="preserve"> </w:t>
      </w:r>
      <w:r w:rsidR="005A394D">
        <w:rPr>
          <w:rStyle w:val="11"/>
          <w:color w:val="000000"/>
          <w:sz w:val="28"/>
          <w:szCs w:val="28"/>
          <w:lang w:val="en-US"/>
        </w:rPr>
        <w:t>bk</w:t>
      </w:r>
      <w:r w:rsidR="005A394D" w:rsidRPr="00825B92">
        <w:rPr>
          <w:rStyle w:val="11"/>
          <w:color w:val="000000"/>
          <w:sz w:val="28"/>
          <w:szCs w:val="28"/>
          <w:lang w:val="en-US"/>
        </w:rPr>
        <w:t>.</w:t>
      </w:r>
      <w:r w:rsidR="005A394D">
        <w:rPr>
          <w:rStyle w:val="11"/>
          <w:color w:val="000000"/>
          <w:sz w:val="28"/>
          <w:szCs w:val="28"/>
          <w:lang w:val="en-US"/>
        </w:rPr>
        <w:t>ru</w:t>
      </w:r>
      <w:r w:rsidR="005A394D" w:rsidRPr="00825B92">
        <w:rPr>
          <w:rStyle w:val="11"/>
          <w:color w:val="000000"/>
          <w:sz w:val="28"/>
          <w:szCs w:val="28"/>
          <w:lang w:val="en-US"/>
        </w:rPr>
        <w:t>.</w:t>
      </w:r>
      <w:r w:rsidR="00A04040" w:rsidRPr="00825B92">
        <w:rPr>
          <w:rStyle w:val="11"/>
          <w:color w:val="000000"/>
          <w:sz w:val="28"/>
          <w:szCs w:val="28"/>
          <w:lang w:val="en-US"/>
        </w:rPr>
        <w:t xml:space="preserve">                      </w:t>
      </w:r>
    </w:p>
    <w:p w14:paraId="16A01B86" w14:textId="570DD661" w:rsidR="005B53F9" w:rsidRPr="005B53F9" w:rsidRDefault="00825B92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  <w:lang w:val="uz-Cyrl-UZ" w:eastAsia="en-US"/>
        </w:rPr>
      </w:pPr>
      <w:r w:rsidRPr="00825B92">
        <w:rPr>
          <w:rStyle w:val="11"/>
          <w:color w:val="000000"/>
          <w:sz w:val="28"/>
          <w:szCs w:val="28"/>
          <w:lang w:val="uz-Cyrl-UZ" w:eastAsia="en-US"/>
        </w:rPr>
        <w:t>Telegram number</w:t>
      </w:r>
      <w:r w:rsidR="005B53F9" w:rsidRPr="005B53F9">
        <w:rPr>
          <w:rStyle w:val="11"/>
          <w:color w:val="000000"/>
          <w:sz w:val="28"/>
          <w:szCs w:val="28"/>
          <w:lang w:val="uz-Cyrl-UZ" w:eastAsia="en-US"/>
        </w:rPr>
        <w:t>:</w:t>
      </w:r>
      <w:r w:rsidR="005B53F9" w:rsidRPr="005B53F9">
        <w:rPr>
          <w:rStyle w:val="11"/>
          <w:color w:val="000000"/>
          <w:sz w:val="28"/>
          <w:szCs w:val="28"/>
          <w:lang w:val="uz-Cyrl-UZ"/>
        </w:rPr>
        <w:t xml:space="preserve"> +9989</w:t>
      </w:r>
      <w:r w:rsidR="00D35A96">
        <w:rPr>
          <w:rStyle w:val="11"/>
          <w:color w:val="000000"/>
          <w:sz w:val="28"/>
          <w:szCs w:val="28"/>
          <w:lang w:val="uz-Cyrl-UZ"/>
        </w:rPr>
        <w:t>16784886</w:t>
      </w:r>
      <w:r w:rsidR="005B53F9" w:rsidRPr="005B53F9">
        <w:rPr>
          <w:rStyle w:val="11"/>
          <w:color w:val="000000"/>
          <w:sz w:val="28"/>
          <w:szCs w:val="28"/>
          <w:lang w:val="uz-Cyrl-UZ"/>
        </w:rPr>
        <w:t>.</w:t>
      </w:r>
    </w:p>
    <w:p w14:paraId="174C93DD" w14:textId="77777777" w:rsidR="00D00931" w:rsidRPr="00847503" w:rsidRDefault="00D00931" w:rsidP="005B53F9">
      <w:pPr>
        <w:tabs>
          <w:tab w:val="left" w:pos="851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D130E4" w14:textId="77777777"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474D9017" w14:textId="77777777"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5B53F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69973" w14:textId="77777777" w:rsidR="001B522F" w:rsidRDefault="001B522F" w:rsidP="00C379CF">
      <w:pPr>
        <w:spacing w:after="0" w:line="240" w:lineRule="auto"/>
      </w:pPr>
      <w:r>
        <w:separator/>
      </w:r>
    </w:p>
  </w:endnote>
  <w:endnote w:type="continuationSeparator" w:id="0">
    <w:p w14:paraId="1C20A184" w14:textId="77777777" w:rsidR="001B522F" w:rsidRDefault="001B522F" w:rsidP="00C3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F52F7" w14:textId="77777777" w:rsidR="001B522F" w:rsidRDefault="001B522F" w:rsidP="00C379CF">
      <w:pPr>
        <w:spacing w:after="0" w:line="240" w:lineRule="auto"/>
      </w:pPr>
      <w:r>
        <w:separator/>
      </w:r>
    </w:p>
  </w:footnote>
  <w:footnote w:type="continuationSeparator" w:id="0">
    <w:p w14:paraId="089FD5D8" w14:textId="77777777" w:rsidR="001B522F" w:rsidRDefault="001B522F" w:rsidP="00C3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8D877" w14:textId="77777777" w:rsidR="00C379CF" w:rsidRDefault="00C379CF">
    <w:pPr>
      <w:pStyle w:val="a3"/>
      <w:rPr>
        <w:lang w:val="uz-Cyrl-UZ"/>
      </w:rPr>
    </w:pPr>
  </w:p>
  <w:p w14:paraId="18055694" w14:textId="77777777" w:rsidR="00C379CF" w:rsidRPr="00C379CF" w:rsidRDefault="00C379CF">
    <w:pPr>
      <w:pStyle w:val="a3"/>
      <w:rPr>
        <w:lang w:val="uz-Cyrl-U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040A"/>
    <w:multiLevelType w:val="hybridMultilevel"/>
    <w:tmpl w:val="4DBC98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5756B"/>
    <w:multiLevelType w:val="hybridMultilevel"/>
    <w:tmpl w:val="A44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4731D"/>
    <w:multiLevelType w:val="hybridMultilevel"/>
    <w:tmpl w:val="CCD47FCC"/>
    <w:lvl w:ilvl="0" w:tplc="F4C496CA">
      <w:start w:val="2015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2E23B6"/>
    <w:multiLevelType w:val="hybridMultilevel"/>
    <w:tmpl w:val="53C29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3D3483B"/>
    <w:multiLevelType w:val="hybridMultilevel"/>
    <w:tmpl w:val="877E5672"/>
    <w:lvl w:ilvl="0" w:tplc="BA806582">
      <w:start w:val="1"/>
      <w:numFmt w:val="decimal"/>
      <w:lvlText w:val="%1."/>
      <w:lvlJc w:val="left"/>
      <w:pPr>
        <w:ind w:left="1662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8471FB"/>
    <w:multiLevelType w:val="hybridMultilevel"/>
    <w:tmpl w:val="42AC1DF6"/>
    <w:lvl w:ilvl="0" w:tplc="5DD06C7C">
      <w:start w:val="20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17895"/>
    <w:multiLevelType w:val="hybridMultilevel"/>
    <w:tmpl w:val="E90046BE"/>
    <w:lvl w:ilvl="0" w:tplc="25E048D8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F2B4043"/>
    <w:multiLevelType w:val="hybridMultilevel"/>
    <w:tmpl w:val="A93E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127F3"/>
    <w:multiLevelType w:val="hybridMultilevel"/>
    <w:tmpl w:val="F65CB110"/>
    <w:lvl w:ilvl="0" w:tplc="3A0C5EE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830C2"/>
    <w:multiLevelType w:val="hybridMultilevel"/>
    <w:tmpl w:val="80FEF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834B2"/>
    <w:multiLevelType w:val="hybridMultilevel"/>
    <w:tmpl w:val="53DA59A6"/>
    <w:lvl w:ilvl="0" w:tplc="C7E2A1D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08"/>
    <w:rsid w:val="00033003"/>
    <w:rsid w:val="00042784"/>
    <w:rsid w:val="00081C81"/>
    <w:rsid w:val="000915A5"/>
    <w:rsid w:val="000C2015"/>
    <w:rsid w:val="000C587C"/>
    <w:rsid w:val="000F0CCC"/>
    <w:rsid w:val="00125A3B"/>
    <w:rsid w:val="001400BB"/>
    <w:rsid w:val="001A5D6C"/>
    <w:rsid w:val="001B266E"/>
    <w:rsid w:val="001B2CFE"/>
    <w:rsid w:val="001B522F"/>
    <w:rsid w:val="0025590A"/>
    <w:rsid w:val="002572F2"/>
    <w:rsid w:val="00265C01"/>
    <w:rsid w:val="00277D9F"/>
    <w:rsid w:val="002B236B"/>
    <w:rsid w:val="003034AC"/>
    <w:rsid w:val="00320BD2"/>
    <w:rsid w:val="00336A56"/>
    <w:rsid w:val="003509D7"/>
    <w:rsid w:val="00392603"/>
    <w:rsid w:val="003B3259"/>
    <w:rsid w:val="003D75B7"/>
    <w:rsid w:val="004428A2"/>
    <w:rsid w:val="00453A0F"/>
    <w:rsid w:val="004737DD"/>
    <w:rsid w:val="00484521"/>
    <w:rsid w:val="00493DC1"/>
    <w:rsid w:val="004C4D33"/>
    <w:rsid w:val="004D59B2"/>
    <w:rsid w:val="004E291E"/>
    <w:rsid w:val="004F0AB8"/>
    <w:rsid w:val="00500798"/>
    <w:rsid w:val="00500E56"/>
    <w:rsid w:val="005103C0"/>
    <w:rsid w:val="0051594B"/>
    <w:rsid w:val="00532809"/>
    <w:rsid w:val="005331D8"/>
    <w:rsid w:val="005944AD"/>
    <w:rsid w:val="0059772E"/>
    <w:rsid w:val="005A394D"/>
    <w:rsid w:val="005B53F9"/>
    <w:rsid w:val="00621DE5"/>
    <w:rsid w:val="006649F1"/>
    <w:rsid w:val="00670537"/>
    <w:rsid w:val="006A16DD"/>
    <w:rsid w:val="00740E3E"/>
    <w:rsid w:val="007B74FC"/>
    <w:rsid w:val="00825B92"/>
    <w:rsid w:val="00847503"/>
    <w:rsid w:val="00855FF1"/>
    <w:rsid w:val="00885034"/>
    <w:rsid w:val="008B55BF"/>
    <w:rsid w:val="008F723A"/>
    <w:rsid w:val="00911C5F"/>
    <w:rsid w:val="00997A08"/>
    <w:rsid w:val="009E5666"/>
    <w:rsid w:val="009F3A06"/>
    <w:rsid w:val="009F5FFE"/>
    <w:rsid w:val="00A04040"/>
    <w:rsid w:val="00AA04B9"/>
    <w:rsid w:val="00AC611E"/>
    <w:rsid w:val="00B32409"/>
    <w:rsid w:val="00B44B14"/>
    <w:rsid w:val="00BA3756"/>
    <w:rsid w:val="00BB0DBB"/>
    <w:rsid w:val="00BD5958"/>
    <w:rsid w:val="00C0221F"/>
    <w:rsid w:val="00C36DC3"/>
    <w:rsid w:val="00C379CF"/>
    <w:rsid w:val="00C72E5F"/>
    <w:rsid w:val="00D00931"/>
    <w:rsid w:val="00D01D01"/>
    <w:rsid w:val="00D04F13"/>
    <w:rsid w:val="00D14352"/>
    <w:rsid w:val="00D1571D"/>
    <w:rsid w:val="00D356D2"/>
    <w:rsid w:val="00D35A96"/>
    <w:rsid w:val="00D6778E"/>
    <w:rsid w:val="00D72F86"/>
    <w:rsid w:val="00D8503E"/>
    <w:rsid w:val="00D8658A"/>
    <w:rsid w:val="00D96C32"/>
    <w:rsid w:val="00DA2F78"/>
    <w:rsid w:val="00DF1B2B"/>
    <w:rsid w:val="00E45DB4"/>
    <w:rsid w:val="00E4697E"/>
    <w:rsid w:val="00E66328"/>
    <w:rsid w:val="00E72023"/>
    <w:rsid w:val="00EC5EB9"/>
    <w:rsid w:val="00F05880"/>
    <w:rsid w:val="00F24A36"/>
    <w:rsid w:val="00F7564D"/>
    <w:rsid w:val="00FC19EC"/>
    <w:rsid w:val="00FD18CB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228A"/>
  <w15:docId w15:val="{413ADAFE-56EA-4C2E-80C0-1798D987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B53F9"/>
    <w:pPr>
      <w:spacing w:before="100" w:beforeAutospacing="1" w:after="30" w:line="240" w:lineRule="auto"/>
      <w:outlineLvl w:val="0"/>
    </w:pPr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46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9CF"/>
  </w:style>
  <w:style w:type="paragraph" w:styleId="a5">
    <w:name w:val="footer"/>
    <w:basedOn w:val="a"/>
    <w:link w:val="a6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9CF"/>
  </w:style>
  <w:style w:type="paragraph" w:styleId="a7">
    <w:name w:val="Body Text"/>
    <w:basedOn w:val="a"/>
    <w:link w:val="a8"/>
    <w:uiPriority w:val="99"/>
    <w:unhideWhenUsed/>
    <w:rsid w:val="005B53F9"/>
    <w:pPr>
      <w:widowControl w:val="0"/>
      <w:shd w:val="clear" w:color="auto" w:fill="FFFFFF"/>
      <w:spacing w:before="720" w:after="0" w:line="370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5B53F9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">
    <w:name w:val="Основной текст (2)_"/>
    <w:link w:val="22"/>
    <w:uiPriority w:val="99"/>
    <w:locked/>
    <w:rsid w:val="005B53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B53F9"/>
    <w:pPr>
      <w:widowControl w:val="0"/>
      <w:shd w:val="clear" w:color="auto" w:fill="FFFFFF"/>
      <w:spacing w:after="30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1">
    <w:name w:val="Основной текст Знак1"/>
    <w:uiPriority w:val="99"/>
    <w:locked/>
    <w:rsid w:val="005B53F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9">
    <w:name w:val="Основной текст + Полужирный"/>
    <w:uiPriority w:val="99"/>
    <w:rsid w:val="005B53F9"/>
    <w:rPr>
      <w:rFonts w:ascii="Times New Roman" w:hAnsi="Times New Roman" w:cs="Times New Roman" w:hint="default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5B53F9"/>
    <w:rPr>
      <w:rFonts w:ascii="Times New Roman" w:hAnsi="Times New Roman" w:cs="Times New Roman" w:hint="default"/>
      <w:b/>
      <w:bCs/>
      <w:sz w:val="24"/>
      <w:szCs w:val="24"/>
      <w:shd w:val="clear" w:color="auto" w:fill="FFFFFF"/>
    </w:rPr>
  </w:style>
  <w:style w:type="character" w:styleId="aa">
    <w:name w:val="Hyperlink"/>
    <w:uiPriority w:val="99"/>
    <w:unhideWhenUsed/>
    <w:rsid w:val="005B53F9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unhideWhenUsed/>
    <w:rsid w:val="005B5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53F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B53F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53F9"/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character" w:styleId="ac">
    <w:name w:val="Emphasis"/>
    <w:uiPriority w:val="20"/>
    <w:qFormat/>
    <w:rsid w:val="005B53F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46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НВО</dc:creator>
  <cp:keywords/>
  <dc:description/>
  <cp:lastModifiedBy>User</cp:lastModifiedBy>
  <cp:revision>2</cp:revision>
  <cp:lastPrinted>2021-03-10T05:15:00Z</cp:lastPrinted>
  <dcterms:created xsi:type="dcterms:W3CDTF">2021-04-02T10:47:00Z</dcterms:created>
  <dcterms:modified xsi:type="dcterms:W3CDTF">2021-04-02T10:47:00Z</dcterms:modified>
</cp:coreProperties>
</file>